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9E57D9" w:rsidRDefault="001D0A8E" w:rsidP="00880F60">
      <w:pPr>
        <w:pStyle w:val="Title"/>
        <w:rPr>
          <w:lang w:val="es-AR"/>
        </w:rPr>
      </w:pPr>
      <w:bookmarkStart w:id="0" w:name="_GoBack"/>
      <w:bookmarkEnd w:id="0"/>
      <w:r w:rsidRPr="003125F9">
        <w:rPr>
          <w:rFonts w:ascii="Georgia" w:eastAsia="Georgia" w:hAnsi="Georgia" w:cs="Georgia"/>
          <w:bCs/>
          <w:iCs/>
          <w:lang w:val="es-ES"/>
        </w:rPr>
        <w:t>Folleto D</w:t>
      </w:r>
    </w:p>
    <w:p w:rsidR="002F372E" w:rsidRPr="009E57D9" w:rsidRDefault="001D0A8E" w:rsidP="00E15AEC">
      <w:pPr>
        <w:pStyle w:val="Heading1"/>
        <w:rPr>
          <w:lang w:val="es-AR"/>
        </w:rPr>
      </w:pPr>
      <w:r w:rsidRPr="002208FB">
        <w:rPr>
          <w:rFonts w:ascii="Georgia" w:eastAsia="Georgia" w:hAnsi="Georgia" w:cs="Georgia"/>
          <w:iCs/>
          <w:lang w:val="es-ES"/>
        </w:rPr>
        <w:t xml:space="preserve">Glosario adicional de términos relacionados con la carrera 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DE0B69">
        <w:rPr>
          <w:rFonts w:eastAsia="Georgia" w:cs="Georgia"/>
          <w:b/>
          <w:bCs/>
          <w:lang w:val="es-ES"/>
        </w:rPr>
        <w:t xml:space="preserve">Capacidad: </w:t>
      </w:r>
      <w:r w:rsidRPr="00DE0B69">
        <w:rPr>
          <w:rFonts w:eastAsia="Georgia" w:cs="Georgia"/>
          <w:lang w:val="es-ES"/>
        </w:rPr>
        <w:t>el poder de hacer algo, a nivel físico o intelectual.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DE0B69">
        <w:rPr>
          <w:rFonts w:eastAsia="Georgia" w:cs="Georgia"/>
          <w:b/>
          <w:bCs/>
          <w:lang w:val="es-ES"/>
        </w:rPr>
        <w:t xml:space="preserve">Aprendiz: </w:t>
      </w:r>
      <w:r w:rsidRPr="00DE0B69">
        <w:rPr>
          <w:rFonts w:eastAsia="Georgia" w:cs="Georgia"/>
          <w:lang w:val="es-ES"/>
        </w:rPr>
        <w:t>persona que aprende a realizar cierto trabajo a través de la orientación y experiencia de un empleado capacitado.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DE0B69">
        <w:rPr>
          <w:rFonts w:eastAsia="Georgia" w:cs="Georgia"/>
          <w:b/>
          <w:bCs/>
          <w:lang w:val="es-ES"/>
        </w:rPr>
        <w:t xml:space="preserve">Aptitud: </w:t>
      </w:r>
      <w:r w:rsidRPr="00DE0B69">
        <w:rPr>
          <w:rFonts w:eastAsia="Georgia" w:cs="Georgia"/>
          <w:lang w:val="es-ES"/>
        </w:rPr>
        <w:t>capacidad natural de una persona o potencial para aprender en áreas, como tecnología, música, atletismo, arte, comunicaciones, ciencia, etc.; potencial o destreza para aprender ciertos conocimientos.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DE0B69">
        <w:rPr>
          <w:rFonts w:eastAsia="Georgia" w:cs="Georgia"/>
          <w:b/>
          <w:bCs/>
          <w:lang w:val="es-ES"/>
        </w:rPr>
        <w:t xml:space="preserve">Empresario: </w:t>
      </w:r>
      <w:r w:rsidRPr="00DE0B69">
        <w:rPr>
          <w:rFonts w:eastAsia="Georgia" w:cs="Georgia"/>
          <w:lang w:val="es-ES"/>
        </w:rPr>
        <w:t>persona que organiza, administra y asume el riesgo de un negocio o de otro proyecto financiero.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DE0B69">
        <w:rPr>
          <w:rFonts w:eastAsia="Georgia" w:cs="Georgia"/>
          <w:b/>
          <w:bCs/>
          <w:lang w:val="es-ES"/>
        </w:rPr>
        <w:t>Economía global:</w:t>
      </w:r>
      <w:r w:rsidRPr="00DE0B69">
        <w:rPr>
          <w:rFonts w:eastAsia="Georgia" w:cs="Georgia"/>
          <w:lang w:val="es-ES"/>
        </w:rPr>
        <w:t xml:space="preserve"> producción, compra y venta de bienes en un mercado mundial.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DE0B69">
        <w:rPr>
          <w:rFonts w:eastAsia="Georgia" w:cs="Georgia"/>
          <w:b/>
          <w:bCs/>
          <w:lang w:val="es-ES"/>
        </w:rPr>
        <w:t xml:space="preserve">Intereses: </w:t>
      </w:r>
      <w:r w:rsidRPr="00DE0B69">
        <w:rPr>
          <w:rFonts w:eastAsia="Georgia" w:cs="Georgia"/>
          <w:lang w:val="es-ES"/>
        </w:rPr>
        <w:t>los gustos y las aversiones de una persona que afectan las elecciones que hace.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DE0B69">
        <w:rPr>
          <w:rFonts w:eastAsia="Georgia" w:cs="Georgia"/>
          <w:b/>
          <w:bCs/>
          <w:lang w:val="es-ES"/>
        </w:rPr>
        <w:t xml:space="preserve">Empleo: </w:t>
      </w:r>
      <w:r w:rsidRPr="00DE0B69">
        <w:rPr>
          <w:rFonts w:eastAsia="Georgia" w:cs="Georgia"/>
          <w:lang w:val="es-ES"/>
        </w:rPr>
        <w:t>tareas o deberes que una persona realiza en el lugar de trabajo.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DE0B69">
        <w:rPr>
          <w:rFonts w:eastAsia="Georgia" w:cs="Georgia"/>
          <w:b/>
          <w:bCs/>
          <w:lang w:val="es-ES"/>
        </w:rPr>
        <w:t xml:space="preserve">Ocio: </w:t>
      </w:r>
      <w:r w:rsidRPr="00DE0B69">
        <w:rPr>
          <w:rFonts w:eastAsia="Georgia" w:cs="Georgia"/>
          <w:lang w:val="es-ES"/>
        </w:rPr>
        <w:t>tiempo libre del trabajo u obligaciones.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DE0B69">
        <w:rPr>
          <w:rFonts w:eastAsia="Georgia" w:cs="Georgia"/>
          <w:b/>
          <w:bCs/>
          <w:lang w:val="es-ES"/>
        </w:rPr>
        <w:t>Desarrollo profesional para la vida:</w:t>
      </w:r>
      <w:r w:rsidRPr="00DE0B69">
        <w:rPr>
          <w:rFonts w:eastAsia="Georgia" w:cs="Georgia"/>
          <w:lang w:val="es-ES"/>
        </w:rPr>
        <w:t xml:space="preserve"> autodesarrollo durante la vida a través de roles, entornos y eventos en la vida de una persona.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DE0B69">
        <w:rPr>
          <w:rFonts w:eastAsia="Georgia" w:cs="Georgia"/>
          <w:b/>
          <w:bCs/>
          <w:lang w:val="es-ES"/>
        </w:rPr>
        <w:t>Planificación profesional para la vida:</w:t>
      </w:r>
      <w:r w:rsidRPr="00DE0B69">
        <w:rPr>
          <w:rFonts w:eastAsia="Georgia" w:cs="Georgia"/>
          <w:lang w:val="es-ES"/>
        </w:rPr>
        <w:t xml:space="preserve"> proceso de toma de decisiones por el cual identifica las alternativas abiertas para usted en las áreas ocupacionales, educativas y recreativas de su vida.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DE0B69">
        <w:rPr>
          <w:rFonts w:eastAsia="Georgia" w:cs="Georgia"/>
          <w:b/>
          <w:bCs/>
          <w:lang w:val="es-ES"/>
        </w:rPr>
        <w:t>Habilidades prácticas:</w:t>
      </w:r>
      <w:r w:rsidRPr="00DE0B69">
        <w:rPr>
          <w:rFonts w:eastAsia="Georgia" w:cs="Georgia"/>
          <w:lang w:val="es-ES"/>
        </w:rPr>
        <w:t xml:space="preserve"> habilidades que permiten a la persona enfrentar el estrés y los problemas de la vida; por ejemplo, habilidades de comunicación, de toma de decisiones, de manejo del tiempo y recursos, y de planificación.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8D1AC1">
        <w:rPr>
          <w:rFonts w:eastAsia="Georgia" w:cs="Georgia"/>
          <w:b/>
          <w:bCs/>
          <w:lang w:val="es-ES"/>
        </w:rPr>
        <w:t>Necesidades:</w:t>
      </w:r>
      <w:r w:rsidRPr="008D1AC1">
        <w:rPr>
          <w:rFonts w:eastAsia="Georgia" w:cs="Georgia"/>
          <w:lang w:val="es-ES"/>
        </w:rPr>
        <w:t xml:space="preserve"> cosas o sucesos que desea y que lo impulsan a alcanzar las metas que desea cumplir.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8D1AC1">
        <w:rPr>
          <w:rFonts w:eastAsia="Georgia" w:cs="Georgia"/>
          <w:b/>
          <w:bCs/>
          <w:lang w:val="es-ES"/>
        </w:rPr>
        <w:t>Ocupación:</w:t>
      </w:r>
      <w:r w:rsidRPr="008D1AC1">
        <w:rPr>
          <w:rFonts w:eastAsia="Georgia" w:cs="Georgia"/>
          <w:lang w:val="es-ES"/>
        </w:rPr>
        <w:t xml:space="preserve"> un grupo de empleos similares que se encuentran en diversas organizaciones.</w:t>
      </w:r>
    </w:p>
    <w:p w:rsidR="00F50B3C" w:rsidRPr="009E57D9" w:rsidRDefault="001D0A8E">
      <w:pPr>
        <w:rPr>
          <w:b/>
          <w:lang w:val="es-AR"/>
        </w:rPr>
      </w:pPr>
      <w:r w:rsidRPr="009E57D9">
        <w:rPr>
          <w:b/>
          <w:lang w:val="es-AR"/>
        </w:rPr>
        <w:br w:type="page"/>
      </w:r>
    </w:p>
    <w:p w:rsidR="00680268" w:rsidRPr="009E57D9" w:rsidRDefault="001D0A8E" w:rsidP="00680268">
      <w:pPr>
        <w:pStyle w:val="BodyText"/>
        <w:rPr>
          <w:lang w:val="es-AR"/>
        </w:rPr>
      </w:pPr>
      <w:r w:rsidRPr="008D1AC1">
        <w:rPr>
          <w:rFonts w:eastAsia="Georgia" w:cs="Georgia"/>
          <w:b/>
          <w:bCs/>
          <w:lang w:val="es-ES"/>
        </w:rPr>
        <w:lastRenderedPageBreak/>
        <w:t>Rasgos de la personalidad:</w:t>
      </w:r>
      <w:r w:rsidRPr="008D1AC1">
        <w:rPr>
          <w:rFonts w:eastAsia="Georgia" w:cs="Georgia"/>
          <w:lang w:val="es-ES"/>
        </w:rPr>
        <w:t xml:space="preserve"> cualidades y características que forman el carácter único de la persona y su identidad.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8D1AC1">
        <w:rPr>
          <w:rFonts w:eastAsia="Georgia" w:cs="Georgia"/>
          <w:b/>
          <w:bCs/>
          <w:lang w:val="es-ES"/>
        </w:rPr>
        <w:t>Profesión:</w:t>
      </w:r>
      <w:r w:rsidRPr="008D1AC1">
        <w:rPr>
          <w:rFonts w:eastAsia="Georgia" w:cs="Georgia"/>
          <w:lang w:val="es-ES"/>
        </w:rPr>
        <w:t xml:space="preserve"> carrera que requiere de capacitación especializada y preparación académica.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8D1AC1">
        <w:rPr>
          <w:rFonts w:eastAsia="Georgia" w:cs="Georgia"/>
          <w:b/>
          <w:bCs/>
          <w:lang w:val="es-ES"/>
        </w:rPr>
        <w:t>Realización personal:</w:t>
      </w:r>
      <w:r w:rsidRPr="008D1AC1">
        <w:rPr>
          <w:rFonts w:eastAsia="Georgia" w:cs="Georgia"/>
          <w:lang w:val="es-ES"/>
        </w:rPr>
        <w:t xml:space="preserve"> necesidad de alcanzar el potencial de uno.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8D1AC1">
        <w:rPr>
          <w:rFonts w:eastAsia="Georgia" w:cs="Georgia"/>
          <w:b/>
          <w:bCs/>
          <w:lang w:val="es-ES"/>
        </w:rPr>
        <w:t>Autoconcepto:</w:t>
      </w:r>
      <w:r w:rsidRPr="008D1AC1">
        <w:rPr>
          <w:rFonts w:eastAsia="Georgia" w:cs="Georgia"/>
          <w:lang w:val="es-ES"/>
        </w:rPr>
        <w:t xml:space="preserve"> forma en la cual la persona se ve a sí misma, evaluación propia de las capacidades y el valor personales.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8D1AC1">
        <w:rPr>
          <w:rFonts w:eastAsia="Georgia" w:cs="Georgia"/>
          <w:b/>
          <w:bCs/>
          <w:lang w:val="es-ES"/>
        </w:rPr>
        <w:t>Capacidad:</w:t>
      </w:r>
      <w:r w:rsidRPr="008D1AC1">
        <w:rPr>
          <w:rFonts w:eastAsia="Georgia" w:cs="Georgia"/>
          <w:lang w:val="es-ES"/>
        </w:rPr>
        <w:t xml:space="preserve"> habilidad de hacer algo como resultado de una capacitación, práctica o conocimiento.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8D1AC1">
        <w:rPr>
          <w:rFonts w:eastAsia="Georgia" w:cs="Georgia"/>
          <w:b/>
          <w:bCs/>
          <w:lang w:val="es-ES"/>
        </w:rPr>
        <w:t xml:space="preserve">Temperamento: </w:t>
      </w:r>
      <w:r w:rsidRPr="008D1AC1">
        <w:rPr>
          <w:rFonts w:eastAsia="Georgia" w:cs="Georgia"/>
          <w:lang w:val="es-ES"/>
        </w:rPr>
        <w:t>cualidad de una persona que aparece en la forma de pensar o de actuar de la persona, o responde a personas o situaciones.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8D1AC1">
        <w:rPr>
          <w:rFonts w:eastAsia="Georgia" w:cs="Georgia"/>
          <w:b/>
          <w:bCs/>
          <w:lang w:val="es-ES"/>
        </w:rPr>
        <w:t xml:space="preserve">Comercio: </w:t>
      </w:r>
      <w:r w:rsidRPr="008D1AC1">
        <w:rPr>
          <w:rFonts w:eastAsia="Georgia" w:cs="Georgia"/>
          <w:lang w:val="es-ES"/>
        </w:rPr>
        <w:t>ocupación que requiere de habilidades mecánicas o manuales; compra y venta de bienes y servicios entre partes.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8D1AC1">
        <w:rPr>
          <w:rFonts w:eastAsia="Georgia" w:cs="Georgia"/>
          <w:b/>
          <w:bCs/>
          <w:lang w:val="es-ES"/>
        </w:rPr>
        <w:t>Habilidades transferibles:</w:t>
      </w:r>
      <w:r w:rsidRPr="008D1AC1">
        <w:rPr>
          <w:rFonts w:eastAsia="Georgia" w:cs="Georgia"/>
          <w:lang w:val="es-ES"/>
        </w:rPr>
        <w:t xml:space="preserve"> habilidades que se pueden usar en una variedad de empleos u ocupaciones.</w:t>
      </w:r>
    </w:p>
    <w:p w:rsidR="00680268" w:rsidRPr="009E57D9" w:rsidRDefault="001D0A8E" w:rsidP="00680268">
      <w:pPr>
        <w:pStyle w:val="BodyText"/>
        <w:rPr>
          <w:lang w:val="es-AR"/>
        </w:rPr>
      </w:pPr>
      <w:r w:rsidRPr="008D1AC1">
        <w:rPr>
          <w:rFonts w:eastAsia="Georgia" w:cs="Georgia"/>
          <w:b/>
          <w:bCs/>
          <w:lang w:val="es-ES"/>
        </w:rPr>
        <w:t xml:space="preserve">Valores: </w:t>
      </w:r>
      <w:r w:rsidRPr="008D1AC1">
        <w:rPr>
          <w:rFonts w:eastAsia="Georgia" w:cs="Georgia"/>
          <w:lang w:val="es-ES"/>
        </w:rPr>
        <w:t>ideas, relaciones y otros asuntos que una persona considere importantes.</w:t>
      </w:r>
    </w:p>
    <w:p w:rsidR="00C53499" w:rsidRPr="009E57D9" w:rsidRDefault="001D0A8E" w:rsidP="00680268">
      <w:pPr>
        <w:pStyle w:val="BodyText"/>
        <w:rPr>
          <w:lang w:val="es-AR"/>
        </w:rPr>
      </w:pPr>
      <w:r w:rsidRPr="008D1AC1">
        <w:rPr>
          <w:rFonts w:eastAsia="Georgia" w:cs="Georgia"/>
          <w:b/>
          <w:bCs/>
          <w:lang w:val="es-ES"/>
        </w:rPr>
        <w:t>Vocación:</w:t>
      </w:r>
      <w:r w:rsidRPr="008D1AC1">
        <w:rPr>
          <w:rFonts w:eastAsia="Georgia" w:cs="Georgia"/>
          <w:lang w:val="es-ES"/>
        </w:rPr>
        <w:t xml:space="preserve"> el trabajo que hace alguien para ganarse la vida.</w:t>
      </w:r>
    </w:p>
    <w:p w:rsidR="00F50B3C" w:rsidRPr="009E57D9" w:rsidRDefault="001D0A8E" w:rsidP="00F50B3C">
      <w:pPr>
        <w:pStyle w:val="Source"/>
        <w:rPr>
          <w:lang w:val="es-AR"/>
        </w:rPr>
      </w:pPr>
      <w:r>
        <w:rPr>
          <w:rFonts w:eastAsia="Georgia" w:cs="Georgia"/>
          <w:szCs w:val="16"/>
          <w:lang w:val="es-ES"/>
        </w:rPr>
        <w:t>Fuente: http://www.sasked.gov.sk.ca/docs/midcareer/appenda.html</w:t>
      </w:r>
    </w:p>
    <w:p w:rsidR="001E2D10" w:rsidRPr="009E57D9" w:rsidRDefault="00B45519" w:rsidP="00C53499">
      <w:pPr>
        <w:pStyle w:val="BodyText"/>
        <w:rPr>
          <w:lang w:val="es-AR"/>
        </w:rPr>
      </w:pPr>
    </w:p>
    <w:p w:rsidR="003F6057" w:rsidRPr="009E57D9" w:rsidRDefault="00B45519">
      <w:pPr>
        <w:rPr>
          <w:lang w:val="es-AR"/>
        </w:rPr>
      </w:pPr>
    </w:p>
    <w:p w:rsidR="003F6057" w:rsidRPr="009E57D9" w:rsidRDefault="00B45519" w:rsidP="003F6057">
      <w:pPr>
        <w:pStyle w:val="BodyText"/>
        <w:rPr>
          <w:lang w:val="es-AR"/>
        </w:rPr>
      </w:pPr>
    </w:p>
    <w:p w:rsidR="00150E31" w:rsidRPr="009E57D9" w:rsidRDefault="00B45519">
      <w:pPr>
        <w:rPr>
          <w:lang w:val="es-AR"/>
        </w:rPr>
      </w:pPr>
    </w:p>
    <w:p w:rsidR="00167A03" w:rsidRPr="009E57D9" w:rsidRDefault="00B45519" w:rsidP="003F6057">
      <w:pPr>
        <w:pStyle w:val="BodyText"/>
        <w:rPr>
          <w:lang w:val="es-AR"/>
        </w:rPr>
      </w:pPr>
    </w:p>
    <w:sectPr w:rsidR="00167A03" w:rsidRPr="009E57D9" w:rsidSect="008D6C16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A8E" w:rsidRDefault="001D0A8E" w:rsidP="00AF7948">
      <w:pPr>
        <w:spacing w:after="0" w:line="240" w:lineRule="auto"/>
      </w:pPr>
      <w:r>
        <w:separator/>
      </w:r>
    </w:p>
  </w:endnote>
  <w:endnote w:type="continuationSeparator" w:id="0">
    <w:p w:rsidR="001D0A8E" w:rsidRDefault="001D0A8E" w:rsidP="00AF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B0985" w:rsidRDefault="00B45519">
    <w:pPr>
      <w:pStyle w:val="Footer"/>
    </w:pPr>
    <w:r>
      <w:rPr>
        <w:noProof/>
        <w:lang w:eastAsia="ja-JP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42.45pt;width:450.75pt;height:55.2pt;z-index:251658240" filled="f" stroked="f">
          <v:textbox style="mso-fit-shape-to-text:t" inset="0,0,0,0">
            <w:txbxContent>
              <w:p w:rsidR="000B0985" w:rsidRDefault="00B45519" w:rsidP="000B0985">
                <w:pPr>
                  <w:pStyle w:val="Copyright"/>
                  <w:rPr>
                    <w:lang w:val="en-US"/>
                  </w:rPr>
                </w:pPr>
              </w:p>
              <w:p w:rsidR="002839B1" w:rsidRPr="009E57D9" w:rsidRDefault="001D0A8E" w:rsidP="002839B1">
                <w:pPr>
                  <w:pStyle w:val="Copyright"/>
                  <w:rPr>
                    <w:lang w:val="es-AR"/>
                  </w:rPr>
                </w:pPr>
                <w:r w:rsidRPr="008A41A8">
                  <w:rPr>
                    <w:rFonts w:eastAsia="Arial"/>
                    <w:lang w:val="es-ES"/>
                  </w:rPr>
                  <w:t>© 2012 PricewaterhouseCoopers LLP. Todos los derechos reservados. PwC se refiere a la empresa miembro de los Estados Unidos y puede referi</w:t>
                </w:r>
                <w:r w:rsidR="009E57D9">
                  <w:rPr>
                    <w:rFonts w:eastAsia="Arial"/>
                    <w:lang w:val="es-ES"/>
                  </w:rPr>
                  <w:t xml:space="preserve">rse, a veces, a la red de PwC. </w:t>
                </w:r>
                <w:r w:rsidRPr="008A41A8">
                  <w:rPr>
                    <w:rFonts w:eastAsia="Arial"/>
                    <w:lang w:val="es-ES"/>
                  </w:rPr>
                  <w:t xml:space="preserve">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  <w:p w:rsidR="000B0985" w:rsidRPr="009E57D9" w:rsidRDefault="00B45519" w:rsidP="002839B1">
                <w:pPr>
                  <w:pStyle w:val="Copyright"/>
                  <w:rPr>
                    <w:lang w:val="es-AR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839B1" w:rsidRPr="009E57D9" w:rsidRDefault="001D0A8E" w:rsidP="002839B1">
    <w:pPr>
      <w:pStyle w:val="Copyright"/>
      <w:rPr>
        <w:lang w:val="es-AR"/>
      </w:rPr>
    </w:pPr>
    <w:r w:rsidRPr="008A41A8">
      <w:rPr>
        <w:rFonts w:eastAsia="Arial"/>
        <w:lang w:val="es-ES"/>
      </w:rPr>
      <w:t>© 2012 PricewaterhouseCoopers LLP. Todos los derechos reservados. PwC se refiere a la empresa miembro de los Estados Unidos y puede referi</w:t>
    </w:r>
    <w:r w:rsidR="009E57D9">
      <w:rPr>
        <w:rFonts w:eastAsia="Arial"/>
        <w:lang w:val="es-ES"/>
      </w:rPr>
      <w:t xml:space="preserve">rse, a veces, a la red de PwC. </w:t>
    </w:r>
    <w:r w:rsidRPr="008A41A8">
      <w:rPr>
        <w:rFonts w:eastAsia="Arial"/>
        <w:lang w:val="es-ES"/>
      </w:rPr>
      <w:t xml:space="preserve">Cada empresa miembro es una entidad legal separada. Consulte www.pwc.com/structure para obtener más detalles. Este contenido es solo para fines informativos generales y no se utilizará como sustituto de la consulta con asesores profesionales.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A8E" w:rsidRDefault="001D0A8E" w:rsidP="00AF7948">
      <w:pPr>
        <w:spacing w:after="0" w:line="240" w:lineRule="auto"/>
      </w:pPr>
      <w:r>
        <w:separator/>
      </w:r>
    </w:p>
  </w:footnote>
  <w:footnote w:type="continuationSeparator" w:id="0">
    <w:p w:rsidR="001D0A8E" w:rsidRDefault="001D0A8E" w:rsidP="00AF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AF7948" w:rsidTr="00D522B6">
      <w:tc>
        <w:tcPr>
          <w:tcW w:w="5000" w:type="pct"/>
        </w:tcPr>
        <w:p w:rsidR="00BF492C" w:rsidRPr="009B5B65" w:rsidRDefault="00B45519" w:rsidP="00D522B6">
          <w:pPr>
            <w:rPr>
              <w:sz w:val="24"/>
              <w:szCs w:val="24"/>
            </w:rPr>
          </w:pPr>
        </w:p>
      </w:tc>
    </w:tr>
  </w:tbl>
  <w:p w:rsidR="00BF492C" w:rsidRDefault="00B4551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AF7948" w:rsidTr="00D522B6">
      <w:tc>
        <w:tcPr>
          <w:tcW w:w="5000" w:type="pct"/>
        </w:tcPr>
        <w:p w:rsidR="000B0985" w:rsidRPr="009B5B65" w:rsidRDefault="00B45519" w:rsidP="00D522B6">
          <w:pPr>
            <w:rPr>
              <w:sz w:val="24"/>
              <w:szCs w:val="24"/>
            </w:rPr>
          </w:pPr>
        </w:p>
      </w:tc>
    </w:tr>
  </w:tbl>
  <w:p w:rsidR="000B0985" w:rsidRPr="000B0985" w:rsidRDefault="001D0A8E" w:rsidP="000B0985">
    <w:pPr>
      <w:pStyle w:val="Header"/>
    </w:pPr>
    <w:r w:rsidRPr="00BB14B0">
      <w:rPr>
        <w:rFonts w:ascii="Georgia" w:eastAsia="Georgia" w:hAnsi="Georgia" w:cs="Georgia"/>
        <w:szCs w:val="19"/>
        <w:lang w:val="es-ES"/>
      </w:rPr>
      <w:t>www.pwc.com/corporateresponsibility</w:t>
    </w:r>
    <w:r w:rsidRPr="00BF492C">
      <w:rPr>
        <w:noProof/>
        <w:lang w:val="en-US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-1094362</wp:posOffset>
          </wp:positionH>
          <wp:positionV relativeFrom="paragraph">
            <wp:posOffset>7619811</wp:posOffset>
          </wp:positionV>
          <wp:extent cx="1653702" cy="1381328"/>
          <wp:effectExtent l="0" t="0" r="0" b="0"/>
          <wp:wrapNone/>
          <wp:docPr id="6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9E4C51C0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C47A08B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B694D974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93CFBC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C55866E0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FEF2301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6F6A9CC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9F96CB78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5CDCFE7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D622502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94BEC714" w:tentative="1">
      <w:start w:val="1"/>
      <w:numFmt w:val="lowerLetter"/>
      <w:lvlText w:val="%2."/>
      <w:lvlJc w:val="left"/>
      <w:pPr>
        <w:ind w:left="2246" w:hanging="360"/>
      </w:pPr>
    </w:lvl>
    <w:lvl w:ilvl="2" w:tplc="E2C64718" w:tentative="1">
      <w:start w:val="1"/>
      <w:numFmt w:val="lowerRoman"/>
      <w:lvlText w:val="%3."/>
      <w:lvlJc w:val="right"/>
      <w:pPr>
        <w:ind w:left="2966" w:hanging="180"/>
      </w:pPr>
    </w:lvl>
    <w:lvl w:ilvl="3" w:tplc="C3089BE4" w:tentative="1">
      <w:start w:val="1"/>
      <w:numFmt w:val="decimal"/>
      <w:lvlText w:val="%4."/>
      <w:lvlJc w:val="left"/>
      <w:pPr>
        <w:ind w:left="3686" w:hanging="360"/>
      </w:pPr>
    </w:lvl>
    <w:lvl w:ilvl="4" w:tplc="F68CEC6C" w:tentative="1">
      <w:start w:val="1"/>
      <w:numFmt w:val="lowerLetter"/>
      <w:lvlText w:val="%5."/>
      <w:lvlJc w:val="left"/>
      <w:pPr>
        <w:ind w:left="4406" w:hanging="360"/>
      </w:pPr>
    </w:lvl>
    <w:lvl w:ilvl="5" w:tplc="6D2E0FDA" w:tentative="1">
      <w:start w:val="1"/>
      <w:numFmt w:val="lowerRoman"/>
      <w:lvlText w:val="%6."/>
      <w:lvlJc w:val="right"/>
      <w:pPr>
        <w:ind w:left="5126" w:hanging="180"/>
      </w:pPr>
    </w:lvl>
    <w:lvl w:ilvl="6" w:tplc="5A7225B0" w:tentative="1">
      <w:start w:val="1"/>
      <w:numFmt w:val="decimal"/>
      <w:lvlText w:val="%7."/>
      <w:lvlJc w:val="left"/>
      <w:pPr>
        <w:ind w:left="5846" w:hanging="360"/>
      </w:pPr>
    </w:lvl>
    <w:lvl w:ilvl="7" w:tplc="51E64986" w:tentative="1">
      <w:start w:val="1"/>
      <w:numFmt w:val="lowerLetter"/>
      <w:lvlText w:val="%8."/>
      <w:lvlJc w:val="left"/>
      <w:pPr>
        <w:ind w:left="6566" w:hanging="360"/>
      </w:pPr>
    </w:lvl>
    <w:lvl w:ilvl="8" w:tplc="F2065A6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AF862E4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1294287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960CC0E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DE10C45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A5368BC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EFD8F10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826A6A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04AD03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6ACA5E08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8416E9D4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F0CC63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EA60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BE81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7A6C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EF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B2F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48BD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54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33AEFAA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EE5259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8CAB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884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7094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A008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A050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F424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A8C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7948"/>
    <w:rsid w:val="001D0A8E"/>
    <w:rsid w:val="009E57D9"/>
    <w:rsid w:val="00AF7948"/>
    <w:rsid w:val="00B4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3125F9"/>
    <w:pPr>
      <w:numPr>
        <w:numId w:val="6"/>
      </w:numPr>
      <w:spacing w:after="180" w:line="260" w:lineRule="atLeast"/>
      <w:ind w:left="720"/>
      <w:contextualSpacing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99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99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table" w:customStyle="1" w:styleId="DP-Plain10">
    <w:name w:val="DP-Plain1"/>
    <w:basedOn w:val="TableNormal"/>
    <w:uiPriority w:val="99"/>
    <w:qFormat/>
    <w:rsid w:val="001E2D10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2">
    <w:name w:val="DP-Plain2"/>
    <w:basedOn w:val="TableNormal"/>
    <w:uiPriority w:val="99"/>
    <w:qFormat/>
    <w:rsid w:val="00182D46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3">
    <w:name w:val="DP-Plain3"/>
    <w:basedOn w:val="TableNormal"/>
    <w:uiPriority w:val="99"/>
    <w:qFormat/>
    <w:rsid w:val="003F6057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4">
    <w:name w:val="DP-Plain4"/>
    <w:basedOn w:val="TableNormal"/>
    <w:uiPriority w:val="99"/>
    <w:qFormat/>
    <w:rsid w:val="00167A0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5">
    <w:name w:val="DP-Plain5"/>
    <w:basedOn w:val="TableNormal"/>
    <w:uiPriority w:val="99"/>
    <w:qFormat/>
    <w:rsid w:val="00CB1365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6">
    <w:name w:val="DP-Plain6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7">
    <w:name w:val="DP-Plain7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5E7A8-7577-E447-8A98-7673C5B49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Settings\ramig690\Application Data\Microsoft\Templates\Placemat (8.5x11) Portrait one page.dotx</Template>
  <TotalTime>0</TotalTime>
  <Pages>2</Pages>
  <Words>396</Words>
  <Characters>2260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Thinking about your future</vt:lpstr>
    </vt:vector>
  </TitlesOfParts>
  <Company>PricewaterhouseCoopers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ANNIE FENG</cp:lastModifiedBy>
  <cp:revision>2</cp:revision>
  <cp:lastPrinted>2011-08-15T10:00:00Z</cp:lastPrinted>
  <dcterms:created xsi:type="dcterms:W3CDTF">2012-12-31T06:24:00Z</dcterms:created>
  <dcterms:modified xsi:type="dcterms:W3CDTF">2012-12-31T06:24:00Z</dcterms:modified>
</cp:coreProperties>
</file>